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28"/>
          <w:szCs w:val="28"/>
          <w:lang w:val="en-US" w:eastAsia="zh-CN"/>
        </w:rPr>
      </w:pPr>
      <w:r>
        <w:rPr>
          <w:rFonts w:hint="eastAsia"/>
          <w:b/>
          <w:bCs/>
          <w:sz w:val="28"/>
          <w:szCs w:val="28"/>
          <w:lang w:val="en-US" w:eastAsia="zh-CN"/>
        </w:rPr>
        <w:t>万银污水处理厂二期项目污水处理工艺设备及电气安装工程</w:t>
      </w:r>
    </w:p>
    <w:p>
      <w:pPr>
        <w:jc w:val="center"/>
        <w:rPr>
          <w:rFonts w:hint="eastAsia"/>
          <w:b/>
          <w:bCs/>
          <w:sz w:val="28"/>
          <w:szCs w:val="28"/>
          <w:lang w:val="en-US" w:eastAsia="zh-CN"/>
        </w:rPr>
      </w:pPr>
      <w:r>
        <w:rPr>
          <w:rFonts w:hint="eastAsia"/>
          <w:b/>
          <w:bCs/>
          <w:sz w:val="28"/>
          <w:szCs w:val="28"/>
          <w:lang w:val="en-US" w:eastAsia="zh-CN"/>
        </w:rPr>
        <w:t>中标结果公示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sz w:val="24"/>
          <w:szCs w:val="24"/>
        </w:rPr>
      </w:pPr>
      <w:r>
        <w:rPr>
          <w:rFonts w:hint="eastAsia"/>
          <w:sz w:val="24"/>
          <w:szCs w:val="24"/>
          <w:lang w:val="en-US" w:eastAsia="zh-CN"/>
        </w:rPr>
        <w:t>根据招标投标的有关法律、法规、规章和该招标文件的规定，江苏春灌建设工程有限公司的万银污水处理厂二期项目污水处理工艺设备及电气安装工程招、投标工作已结束。现将中标结果公</w:t>
      </w:r>
      <w:bookmarkStart w:id="0" w:name="_GoBack"/>
      <w:bookmarkEnd w:id="0"/>
      <w:r>
        <w:rPr>
          <w:rFonts w:hint="eastAsia"/>
          <w:sz w:val="24"/>
          <w:szCs w:val="24"/>
          <w:lang w:val="en-US" w:eastAsia="zh-CN"/>
        </w:rPr>
        <w:t>示如下：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1、中标结果情况：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中标候选人名称：中晔建设集团有限公司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中标价：玖佰捌拾肆万玖仟捌佰壹拾伍元叁角柒分（￥：9849815.37元）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中标内容：万银污水处理厂二期项目污水处理工艺设备及电气安装工程施工，招标人对上述范围有适当调整的权利。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lang w:val="en-US" w:eastAsia="zh-CN"/>
        </w:rPr>
      </w:pPr>
      <w:r>
        <w:rPr>
          <w:rFonts w:hint="eastAsia"/>
          <w:sz w:val="24"/>
          <w:szCs w:val="24"/>
          <w:lang w:val="en-US" w:eastAsia="zh-CN"/>
        </w:rPr>
        <w:t>工期：合同签订后35日历天完成所有工艺设备及电气安装施工（合同签订后5日历天内确保本项目所有预埋套管及设备预埋件运至施工现场），调试工期30日历天。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质量标准：国家合格标准，同时通过环保部门验收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sz w:val="24"/>
          <w:szCs w:val="24"/>
          <w:lang w:val="en-US"/>
        </w:rPr>
      </w:pPr>
      <w:r>
        <w:rPr>
          <w:rFonts w:hint="eastAsia"/>
          <w:sz w:val="24"/>
          <w:szCs w:val="24"/>
          <w:lang w:val="en-US" w:eastAsia="zh-CN"/>
        </w:rPr>
        <w:t>项目负责人：朱晓杰</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2、废标情况：无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sz w:val="24"/>
          <w:szCs w:val="24"/>
        </w:rPr>
      </w:pPr>
      <w:r>
        <w:rPr>
          <w:rFonts w:hint="eastAsia"/>
          <w:sz w:val="24"/>
          <w:szCs w:val="24"/>
          <w:lang w:val="en-US" w:eastAsia="zh-CN"/>
        </w:rPr>
        <w:t>3、本评审结果公示期自：2023年10月25日起，至2023年10月30日。如投标人或者其他利害关系人对上述评审结果有异议的应当在公示期间向招标人提出。公示期满如无异议的，招标人将签发中标通知书。</w:t>
      </w:r>
    </w:p>
    <w:p>
      <w:pPr>
        <w:spacing w:line="360" w:lineRule="auto"/>
        <w:rPr>
          <w:rFonts w:hint="eastAsia"/>
          <w:sz w:val="24"/>
          <w:szCs w:val="24"/>
        </w:rPr>
      </w:pPr>
      <w:r>
        <w:rPr>
          <w:rFonts w:hint="eastAsia"/>
          <w:sz w:val="24"/>
          <w:szCs w:val="24"/>
          <w:lang w:val="en-US" w:eastAsia="zh-CN"/>
        </w:rPr>
        <w:t> </w:t>
      </w:r>
    </w:p>
    <w:p>
      <w:pPr>
        <w:spacing w:line="360" w:lineRule="auto"/>
        <w:jc w:val="right"/>
        <w:rPr>
          <w:rFonts w:hint="eastAsia"/>
          <w:sz w:val="24"/>
          <w:szCs w:val="24"/>
        </w:rPr>
      </w:pPr>
      <w:r>
        <w:rPr>
          <w:rFonts w:hint="eastAsia"/>
          <w:sz w:val="24"/>
          <w:szCs w:val="24"/>
          <w:lang w:val="en-US" w:eastAsia="zh-CN"/>
        </w:rPr>
        <w:t>招标人（公章）：江苏春灌建设工程有限公司</w:t>
      </w:r>
    </w:p>
    <w:p>
      <w:pPr>
        <w:wordWrap w:val="0"/>
        <w:spacing w:line="360" w:lineRule="auto"/>
        <w:jc w:val="right"/>
        <w:rPr>
          <w:rFonts w:hint="default"/>
          <w:sz w:val="24"/>
          <w:szCs w:val="24"/>
          <w:lang w:val="en-US"/>
        </w:rPr>
      </w:pPr>
      <w:r>
        <w:rPr>
          <w:rFonts w:hint="eastAsia"/>
          <w:sz w:val="24"/>
          <w:szCs w:val="24"/>
          <w:lang w:val="en-US" w:eastAsia="zh-CN"/>
        </w:rPr>
        <w:t xml:space="preserve">2023年10月25日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zNjg5ZDlmNTJiYWNmMTIzNTVmYjJmMGVhZDAxNTcifQ=="/>
  </w:docVars>
  <w:rsids>
    <w:rsidRoot w:val="76507302"/>
    <w:rsid w:val="765073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2023-10-25T09:19:00Z</dcterms:created>
  <dc:creator>矢筏-韦</dc:creator>
  <cp:lastModifiedBy>矢筏-韦</cp:lastModifiedBy>
  <dcterms:modified xsi:type="dcterms:W3CDTF">2023-10-25T09:25:19Z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F18050F9114147E394856833A72848DE_11</vt:lpwstr>
  </property>
</Properties>
</file>